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AA09D" w14:textId="77777777" w:rsidR="00781CBD" w:rsidRDefault="00781CBD" w:rsidP="00781CBD">
      <w:pPr>
        <w:pStyle w:val="Title"/>
      </w:pPr>
    </w:p>
    <w:p w14:paraId="27E06A79" w14:textId="77777777" w:rsidR="00781CBD" w:rsidRDefault="00781CBD" w:rsidP="00781CBD">
      <w:pPr>
        <w:pStyle w:val="Title"/>
      </w:pPr>
      <w:r>
        <w:t>Lafayette Square Institute</w:t>
      </w:r>
    </w:p>
    <w:p w14:paraId="676169B7" w14:textId="77777777" w:rsidR="00781CBD" w:rsidRDefault="00781CBD" w:rsidP="00781CBD">
      <w:pPr>
        <w:pStyle w:val="Subtitle"/>
      </w:pPr>
      <w:r>
        <w:t>Summer 2026 Research Fellows Opportunities</w:t>
      </w:r>
    </w:p>
    <w:p w14:paraId="1F216F71" w14:textId="77777777" w:rsidR="00781CBD" w:rsidRDefault="00781CBD" w:rsidP="00781CBD">
      <w:pPr>
        <w:pStyle w:val="Heading1"/>
      </w:pPr>
      <w:r>
        <w:t>The Summer Research Fellows Program</w:t>
      </w:r>
    </w:p>
    <w:p w14:paraId="60BD1359" w14:textId="77777777" w:rsidR="00781CBD" w:rsidRPr="00F51674" w:rsidRDefault="00781CBD" w:rsidP="00781CBD">
      <w:r w:rsidRPr="00F51674">
        <w:t xml:space="preserve">The Lafayette Square Institute's Summer Research Fellows Program offers graduate </w:t>
      </w:r>
      <w:proofErr w:type="gramStart"/>
      <w:r w:rsidRPr="00F51674">
        <w:t>students</w:t>
      </w:r>
      <w:proofErr w:type="gramEnd"/>
      <w:r w:rsidRPr="00F51674">
        <w:t xml:space="preserve"> hands-on opportunities to produce and publish original research on innovative policy tools advancing economic mobility, opportunity, and resilience. Fellows work directly with LSI leadership to develop rigorous, accessible analysis that informs federal and state legislation, shapes investment strategy, and reaches policymakers, investors, and advocates nationwide. Each fellow receives individualized coaching, publication support, and access to the Lafayette Square platform—including our data assets, policy networks, and distribution channels—to advance a discrete research project aligned with LSI's mission. The 2026 cohort will focus on federal housing finance, renter wealth-building, </w:t>
      </w:r>
      <w:r>
        <w:t>and</w:t>
      </w:r>
      <w:r w:rsidRPr="00F51674">
        <w:t xml:space="preserve"> employee ownershi</w:t>
      </w:r>
      <w:r>
        <w:t>p.</w:t>
      </w:r>
    </w:p>
    <w:p w14:paraId="509C1A3E" w14:textId="77777777" w:rsidR="00781CBD" w:rsidRDefault="00781CBD" w:rsidP="00781CBD">
      <w:pPr>
        <w:pStyle w:val="Heading1"/>
      </w:pPr>
      <w:r>
        <w:t>About the Lafayette Square Institute</w:t>
      </w:r>
    </w:p>
    <w:p w14:paraId="0FA79F5B" w14:textId="77777777" w:rsidR="00781CBD" w:rsidRDefault="00781CBD" w:rsidP="00781CBD">
      <w:r>
        <w:t>The Lafayette Square Institute (LSI) is a data analytics and public policy platform that bridges the gap between government and capital markets. We believe policy and technology can transform economic barriers into pathways for generational wealth-building. LSI's mission is to develop innovative solutions that advance economic mobility, opportunity, and resilience for workers and families.</w:t>
      </w:r>
    </w:p>
    <w:p w14:paraId="2C992FF0" w14:textId="77777777" w:rsidR="00781CBD" w:rsidRDefault="00781CBD" w:rsidP="00781CBD">
      <w:r>
        <w:t>Our track record includes successful creation, introduction, and enactment of policy in several states nationwide, as well as developing bipartisan federal advancements in employee ownership and affordable housing through a federal housing investment initiative aimed at mobilizing billions of dollars in private capital for innovative housing models that foster upward mobility. We also leverage place-based data insights and AI to develop publicly available technology assets that improve access to capital and workplace benefits.</w:t>
      </w:r>
    </w:p>
    <w:p w14:paraId="0BD0E7C7" w14:textId="77777777" w:rsidR="00781CBD" w:rsidRDefault="00781CBD" w:rsidP="00781CBD">
      <w:r>
        <w:t>We are seeking graduate student interns with backgrounds in economics, public policy, finance, or related fields to join our team for summer 2026. Interns will contribute to rigorous, accessible research that shapes federal and state policy, supports legislative initiatives, and informs investment strategies.</w:t>
      </w:r>
    </w:p>
    <w:p w14:paraId="68586BBF" w14:textId="77777777" w:rsidR="00781CBD" w:rsidRDefault="00781CBD" w:rsidP="00781CBD"/>
    <w:p w14:paraId="232A6FE8" w14:textId="77777777" w:rsidR="00781CBD" w:rsidRPr="005E1DE5" w:rsidRDefault="00781CBD" w:rsidP="00781CBD">
      <w:pPr>
        <w:pStyle w:val="Heading2"/>
      </w:pPr>
      <w:r w:rsidRPr="005E1DE5">
        <w:t>Position Details (All Roles)</w:t>
      </w:r>
    </w:p>
    <w:p w14:paraId="2E13D1E0" w14:textId="77777777" w:rsidR="00781CBD" w:rsidRPr="005E1DE5" w:rsidRDefault="00781CBD" w:rsidP="00781CBD">
      <w:pPr>
        <w:pStyle w:val="ListParagraph"/>
        <w:numPr>
          <w:ilvl w:val="0"/>
          <w:numId w:val="1"/>
        </w:numPr>
        <w:spacing w:after="0" w:line="240" w:lineRule="auto"/>
      </w:pPr>
      <w:r w:rsidRPr="005E1DE5">
        <w:rPr>
          <w:b/>
          <w:bCs/>
        </w:rPr>
        <w:t>Duration:</w:t>
      </w:r>
      <w:r w:rsidRPr="005E1DE5">
        <w:t xml:space="preserve"> 10-12 weeks, Summer 2026</w:t>
      </w:r>
    </w:p>
    <w:p w14:paraId="496759DD" w14:textId="77777777" w:rsidR="00781CBD" w:rsidRPr="005E1DE5" w:rsidRDefault="00781CBD" w:rsidP="00781CBD">
      <w:pPr>
        <w:pStyle w:val="ListParagraph"/>
        <w:numPr>
          <w:ilvl w:val="0"/>
          <w:numId w:val="1"/>
        </w:numPr>
        <w:spacing w:after="0" w:line="240" w:lineRule="auto"/>
      </w:pPr>
      <w:r w:rsidRPr="005E1DE5">
        <w:rPr>
          <w:b/>
          <w:bCs/>
        </w:rPr>
        <w:t>Location:</w:t>
      </w:r>
      <w:r w:rsidRPr="005E1DE5">
        <w:t xml:space="preserve"> Remote with flexibility; Washington, D</w:t>
      </w:r>
      <w:r>
        <w:t>.</w:t>
      </w:r>
      <w:r w:rsidRPr="005E1DE5">
        <w:t>C</w:t>
      </w:r>
      <w:r>
        <w:t>.</w:t>
      </w:r>
      <w:r w:rsidRPr="005E1DE5">
        <w:t xml:space="preserve"> preferred for in-person collaboration opportunities</w:t>
      </w:r>
    </w:p>
    <w:p w14:paraId="1CEF44CF" w14:textId="42DDE9EB" w:rsidR="00781CBD" w:rsidRPr="005E1DE5" w:rsidRDefault="00781CBD" w:rsidP="00781CBD">
      <w:pPr>
        <w:pStyle w:val="ListParagraph"/>
        <w:numPr>
          <w:ilvl w:val="0"/>
          <w:numId w:val="1"/>
        </w:numPr>
        <w:spacing w:after="0" w:line="240" w:lineRule="auto"/>
      </w:pPr>
      <w:r w:rsidRPr="005E1DE5">
        <w:rPr>
          <w:b/>
          <w:bCs/>
        </w:rPr>
        <w:t>Compensation:</w:t>
      </w:r>
      <w:r w:rsidRPr="005E1DE5">
        <w:t xml:space="preserve"> </w:t>
      </w:r>
      <w:r w:rsidRPr="00615655">
        <w:t>These positions are available on an unpaid basis for candidates with external funding, such as university fellowships, public interest stipends, or research grants. For</w:t>
      </w:r>
      <w:r w:rsidR="00DC35D1">
        <w:t xml:space="preserve"> graduate</w:t>
      </w:r>
      <w:r w:rsidRPr="00615655">
        <w:t xml:space="preserve"> candidates without access to external funding</w:t>
      </w:r>
      <w:r w:rsidR="00DC35D1">
        <w:t xml:space="preserve"> or university sponsorship</w:t>
      </w:r>
      <w:r w:rsidRPr="00615655">
        <w:t>, LSI offers hourly compensation at $</w:t>
      </w:r>
      <w:r w:rsidR="00DC35D1">
        <w:t>35</w:t>
      </w:r>
      <w:r w:rsidRPr="00615655">
        <w:t xml:space="preserve">/hour. Please indicate your funding status in your </w:t>
      </w:r>
      <w:r>
        <w:t>cover letter</w:t>
      </w:r>
      <w:r w:rsidRPr="00615655">
        <w:t>.</w:t>
      </w:r>
    </w:p>
    <w:p w14:paraId="110A7FFF" w14:textId="5D712318" w:rsidR="0071350F" w:rsidRDefault="00781CBD" w:rsidP="00781CBD">
      <w:pPr>
        <w:pStyle w:val="ListParagraph"/>
        <w:numPr>
          <w:ilvl w:val="0"/>
          <w:numId w:val="1"/>
        </w:numPr>
        <w:spacing w:after="0" w:line="240" w:lineRule="auto"/>
      </w:pPr>
      <w:r w:rsidRPr="005E1DE5">
        <w:rPr>
          <w:b/>
          <w:bCs/>
        </w:rPr>
        <w:t>Reports to:</w:t>
      </w:r>
      <w:r w:rsidRPr="005E1DE5">
        <w:t xml:space="preserve"> </w:t>
      </w:r>
      <w:r>
        <w:t xml:space="preserve">Katie Deal - </w:t>
      </w:r>
      <w:r w:rsidRPr="005E1DE5">
        <w:t>Vice President, Lafayette Square Institute</w:t>
      </w:r>
    </w:p>
    <w:p w14:paraId="6F893621" w14:textId="77777777" w:rsidR="0082030F" w:rsidRDefault="0082030F" w:rsidP="0082030F">
      <w:pPr>
        <w:pStyle w:val="ListParagraph"/>
        <w:spacing w:after="0" w:line="240" w:lineRule="auto"/>
      </w:pPr>
    </w:p>
    <w:p w14:paraId="3BF2B2F9" w14:textId="4AAE0534" w:rsidR="00781CBD" w:rsidRDefault="00781CBD" w:rsidP="00781CBD">
      <w:pPr>
        <w:pStyle w:val="Heading1"/>
      </w:pPr>
      <w:r>
        <w:t>Renter Wealth Research Intern</w:t>
      </w:r>
    </w:p>
    <w:p w14:paraId="68C8CCF3" w14:textId="77777777" w:rsidR="00781CBD" w:rsidRDefault="00781CBD" w:rsidP="00781CBD">
      <w:pPr>
        <w:pStyle w:val="Heading2"/>
      </w:pPr>
      <w:r>
        <w:t>Project Overview</w:t>
      </w:r>
    </w:p>
    <w:p w14:paraId="7A6B85F4" w14:textId="352C1938" w:rsidR="00781CBD" w:rsidRDefault="00781CBD" w:rsidP="00781CBD">
      <w:r>
        <w:t xml:space="preserve">The median homeowner has 40x the net worth of the median renter—a gap that has grown 70% since 1989. LSI is developing a new asset class for economic mobility: </w:t>
      </w:r>
      <w:proofErr w:type="gramStart"/>
      <w:r>
        <w:t>renter</w:t>
      </w:r>
      <w:proofErr w:type="gramEnd"/>
      <w:r>
        <w:t xml:space="preserve"> wealth vehicles that enable long-term renters to build wealth through their housing. This intern will compile comprehensive research on the full spectrum of renter wealth programs to inform both policy advocacy and investment strategy.</w:t>
      </w:r>
    </w:p>
    <w:p w14:paraId="09FECF44" w14:textId="77777777" w:rsidR="00781CBD" w:rsidRDefault="00781CBD" w:rsidP="00781CBD"/>
    <w:p w14:paraId="0F620D4B" w14:textId="77777777" w:rsidR="00781CBD" w:rsidRDefault="00781CBD" w:rsidP="00781CBD">
      <w:pPr>
        <w:pStyle w:val="Heading2"/>
      </w:pPr>
      <w:r>
        <w:t>Responsibilities</w:t>
      </w:r>
    </w:p>
    <w:p w14:paraId="3FA4A274" w14:textId="77777777" w:rsidR="00781CBD" w:rsidRDefault="00781CBD" w:rsidP="00781CBD">
      <w:pPr>
        <w:pStyle w:val="ListParagraph"/>
        <w:numPr>
          <w:ilvl w:val="0"/>
          <w:numId w:val="1"/>
        </w:numPr>
      </w:pPr>
      <w:r>
        <w:t>Conduct an exhaustive literature review of renter wealth-building models, including renter equity funds, tenant profit-sharing arrangements, equity-stake models, limited-equity cooperatives, community land trusts, and tenant opportunity to purchase programs</w:t>
      </w:r>
    </w:p>
    <w:p w14:paraId="29F91C6D" w14:textId="77777777" w:rsidR="00781CBD" w:rsidRDefault="00781CBD" w:rsidP="00781CBD">
      <w:pPr>
        <w:pStyle w:val="ListParagraph"/>
        <w:numPr>
          <w:ilvl w:val="0"/>
          <w:numId w:val="1"/>
        </w:numPr>
      </w:pPr>
      <w:r>
        <w:t>Document existing proof points and case studies from operating programs</w:t>
      </w:r>
    </w:p>
    <w:p w14:paraId="09154373" w14:textId="77777777" w:rsidR="0071350F" w:rsidRPr="0071350F" w:rsidRDefault="00781CBD" w:rsidP="00781CBD">
      <w:pPr>
        <w:pStyle w:val="ListParagraph"/>
        <w:numPr>
          <w:ilvl w:val="0"/>
          <w:numId w:val="1"/>
        </w:numPr>
      </w:pPr>
      <w:r>
        <w:t>Analyze legal, regulatory, and tax treatment barriers to scaling renter wealth structures</w:t>
      </w:r>
    </w:p>
    <w:p w14:paraId="088DB08C" w14:textId="70EB2C74" w:rsidR="00781CBD" w:rsidRDefault="00781CBD" w:rsidP="00781CBD">
      <w:pPr>
        <w:pStyle w:val="ListParagraph"/>
        <w:numPr>
          <w:ilvl w:val="0"/>
          <w:numId w:val="1"/>
        </w:numPr>
      </w:pPr>
      <w:r>
        <w:t xml:space="preserve">Contribute to </w:t>
      </w:r>
      <w:r w:rsidR="0071350F">
        <w:t>white papers and journal publications</w:t>
      </w:r>
      <w:r>
        <w:t xml:space="preserve"> making the investment case for renter wealth vehicles</w:t>
      </w:r>
    </w:p>
    <w:p w14:paraId="3EBAB2F1" w14:textId="77777777" w:rsidR="00781CBD" w:rsidRDefault="00781CBD" w:rsidP="00781CBD">
      <w:pPr>
        <w:pStyle w:val="ListParagraph"/>
        <w:numPr>
          <w:ilvl w:val="0"/>
          <w:numId w:val="1"/>
        </w:numPr>
      </w:pPr>
      <w:r>
        <w:t>Support engagement with impact investors, CDFIs, and housing finance innovators</w:t>
      </w:r>
    </w:p>
    <w:p w14:paraId="1B6F975A" w14:textId="77777777" w:rsidR="00781CBD" w:rsidRDefault="00781CBD" w:rsidP="00781CBD"/>
    <w:p w14:paraId="230E1C55" w14:textId="77777777" w:rsidR="00781CBD" w:rsidRPr="005E1DE5" w:rsidRDefault="00781CBD" w:rsidP="00781CBD">
      <w:pPr>
        <w:pStyle w:val="Heading2"/>
      </w:pPr>
      <w:r w:rsidRPr="005E1DE5">
        <w:lastRenderedPageBreak/>
        <w:t>Qualifications</w:t>
      </w:r>
    </w:p>
    <w:p w14:paraId="6F61AB0A" w14:textId="77777777" w:rsidR="00781CBD" w:rsidRDefault="00781CBD" w:rsidP="00781CBD">
      <w:pPr>
        <w:pStyle w:val="ListParagraph"/>
        <w:numPr>
          <w:ilvl w:val="0"/>
          <w:numId w:val="1"/>
        </w:numPr>
      </w:pPr>
      <w:proofErr w:type="gramStart"/>
      <w:r>
        <w:t>Current</w:t>
      </w:r>
      <w:proofErr w:type="gramEnd"/>
      <w:r>
        <w:t xml:space="preserve"> graduate student in public policy, economics, business, law, or related field</w:t>
      </w:r>
    </w:p>
    <w:p w14:paraId="10EB8763" w14:textId="77777777" w:rsidR="00781CBD" w:rsidRDefault="00781CBD" w:rsidP="00781CBD">
      <w:pPr>
        <w:pStyle w:val="ListParagraph"/>
        <w:numPr>
          <w:ilvl w:val="0"/>
          <w:numId w:val="1"/>
        </w:numPr>
      </w:pPr>
      <w:r>
        <w:t>Interest in alternative asset classes, wealth inequality, or community development finance</w:t>
      </w:r>
    </w:p>
    <w:p w14:paraId="36B5920B" w14:textId="77777777" w:rsidR="00781CBD" w:rsidRDefault="00781CBD" w:rsidP="00781CBD">
      <w:pPr>
        <w:pStyle w:val="ListParagraph"/>
        <w:numPr>
          <w:ilvl w:val="0"/>
          <w:numId w:val="1"/>
        </w:numPr>
      </w:pPr>
      <w:r>
        <w:t>Strong research skills and ability to synthesize information from diverse sources</w:t>
      </w:r>
    </w:p>
    <w:p w14:paraId="6EB088DC" w14:textId="77777777" w:rsidR="00781CBD" w:rsidRDefault="00781CBD" w:rsidP="00781CBD">
      <w:pPr>
        <w:pStyle w:val="ListParagraph"/>
        <w:numPr>
          <w:ilvl w:val="0"/>
          <w:numId w:val="1"/>
        </w:numPr>
      </w:pPr>
      <w:r>
        <w:t>Comfort with financial concepts and investment structures</w:t>
      </w:r>
    </w:p>
    <w:p w14:paraId="057F4A19" w14:textId="77777777" w:rsidR="00781CBD" w:rsidRDefault="00781CBD" w:rsidP="00781CBD">
      <w:pPr>
        <w:pStyle w:val="ListParagraph"/>
        <w:numPr>
          <w:ilvl w:val="0"/>
          <w:numId w:val="1"/>
        </w:numPr>
      </w:pPr>
      <w:r>
        <w:t>Excellent writing skills; ability to communicate to both investor and policy audiences</w:t>
      </w:r>
    </w:p>
    <w:p w14:paraId="68A5CE92" w14:textId="77777777" w:rsidR="00781CBD" w:rsidRDefault="00781CBD"/>
    <w:p w14:paraId="68538C08" w14:textId="77777777" w:rsidR="0071350F" w:rsidRPr="005E1DE5" w:rsidRDefault="0071350F" w:rsidP="0071350F">
      <w:pPr>
        <w:pStyle w:val="Heading2"/>
      </w:pPr>
      <w:r w:rsidRPr="005E1DE5">
        <w:t>To Apply</w:t>
      </w:r>
    </w:p>
    <w:p w14:paraId="682FEAFE" w14:textId="77777777" w:rsidR="0071350F" w:rsidRDefault="0071350F" w:rsidP="0071350F">
      <w:r w:rsidRPr="005E1DE5">
        <w:t>Please submit a resume, brief cover letter indicating your preferred position(s), and a writing sample demonstrating policy research or analytical skills</w:t>
      </w:r>
      <w:r>
        <w:t xml:space="preserve"> to deal@lafayettesquareinstitute.org</w:t>
      </w:r>
      <w:r w:rsidRPr="005E1DE5">
        <w:t xml:space="preserve">. </w:t>
      </w:r>
    </w:p>
    <w:p w14:paraId="1156F52F" w14:textId="0BABA145" w:rsidR="0071350F" w:rsidRDefault="0071350F" w:rsidP="0071350F">
      <w:r>
        <w:t xml:space="preserve">In your cover letter, describe your interest in economic mobility and how your background prepares you to contribute to LSI's mission. </w:t>
      </w:r>
    </w:p>
    <w:p w14:paraId="5008B68F" w14:textId="77777777" w:rsidR="0071350F" w:rsidRPr="005E1DE5" w:rsidRDefault="0071350F" w:rsidP="0071350F">
      <w:r>
        <w:t xml:space="preserve">The purpose of the cover letter is to learn more about who you are and how you think. We will use an AI screening tool to evaluate use of LLMs in drafting your submissions, including your cover letter. </w:t>
      </w:r>
      <w:r w:rsidRPr="0071350F">
        <w:rPr>
          <w:b/>
          <w:bCs/>
          <w:i/>
          <w:iCs/>
        </w:rPr>
        <w:t>We welcome use of AI tools</w:t>
      </w:r>
      <w:r>
        <w:t xml:space="preserve"> (we use them, too!), and we ask that you </w:t>
      </w:r>
      <w:r w:rsidRPr="0071350F">
        <w:rPr>
          <w:b/>
          <w:bCs/>
          <w:i/>
          <w:iCs/>
        </w:rPr>
        <w:t>disclose your methodology</w:t>
      </w:r>
      <w:r>
        <w:t xml:space="preserve"> at the end of each document submitted: prompts used, why you used them, and the extent to which the model’s feedback influenced your conclusions. For research samples, we will accept the AI disclosure or citation policy used by your academic institution as relevant.</w:t>
      </w:r>
    </w:p>
    <w:p w14:paraId="7129B6B7" w14:textId="6222180F" w:rsidR="0071350F" w:rsidRPr="0071350F" w:rsidRDefault="0071350F" w:rsidP="0071350F">
      <w:pPr>
        <w:rPr>
          <w:i/>
          <w:iCs/>
        </w:rPr>
      </w:pPr>
      <w:r w:rsidRPr="005E1DE5">
        <w:rPr>
          <w:i/>
          <w:iCs/>
        </w:rPr>
        <w:t>LSI is committed to building a diverse team and strongly encourages applications from candidates of all backgrounds.</w:t>
      </w:r>
    </w:p>
    <w:sectPr w:rsidR="0071350F" w:rsidRPr="0071350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CE58A" w14:textId="77777777" w:rsidR="00B76CF6" w:rsidRDefault="00B76CF6" w:rsidP="00781CBD">
      <w:pPr>
        <w:spacing w:after="0" w:line="240" w:lineRule="auto"/>
      </w:pPr>
      <w:r>
        <w:separator/>
      </w:r>
    </w:p>
  </w:endnote>
  <w:endnote w:type="continuationSeparator" w:id="0">
    <w:p w14:paraId="2F93B072" w14:textId="77777777" w:rsidR="00B76CF6" w:rsidRDefault="00B76CF6" w:rsidP="00781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CE062" w14:textId="77777777" w:rsidR="00B76CF6" w:rsidRDefault="00B76CF6" w:rsidP="00781CBD">
      <w:pPr>
        <w:spacing w:after="0" w:line="240" w:lineRule="auto"/>
      </w:pPr>
      <w:r>
        <w:separator/>
      </w:r>
    </w:p>
  </w:footnote>
  <w:footnote w:type="continuationSeparator" w:id="0">
    <w:p w14:paraId="294530F6" w14:textId="77777777" w:rsidR="00B76CF6" w:rsidRDefault="00B76CF6" w:rsidP="00781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8D94" w14:textId="4271B6F0" w:rsidR="00781CBD" w:rsidRDefault="00781CBD" w:rsidP="00781CBD">
    <w:pPr>
      <w:pStyle w:val="Header"/>
      <w:jc w:val="right"/>
    </w:pPr>
    <w:r>
      <w:rPr>
        <w:noProof/>
      </w:rPr>
      <w:drawing>
        <wp:inline distT="0" distB="0" distL="0" distR="0" wp14:anchorId="1F83ED3B" wp14:editId="2330B452">
          <wp:extent cx="1082974" cy="425669"/>
          <wp:effectExtent l="0" t="0" r="3175" b="0"/>
          <wp:docPr id="1914001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001945" name="Picture 1914001945"/>
                  <pic:cNvPicPr/>
                </pic:nvPicPr>
                <pic:blipFill>
                  <a:blip r:embed="rId1">
                    <a:extLst>
                      <a:ext uri="{28A0092B-C50C-407E-A947-70E740481C1C}">
                        <a14:useLocalDpi xmlns:a14="http://schemas.microsoft.com/office/drawing/2010/main" val="0"/>
                      </a:ext>
                    </a:extLst>
                  </a:blip>
                  <a:stretch>
                    <a:fillRect/>
                  </a:stretch>
                </pic:blipFill>
                <pic:spPr>
                  <a:xfrm>
                    <a:off x="0" y="0"/>
                    <a:ext cx="1089065" cy="4280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45425D"/>
    <w:multiLevelType w:val="hybridMultilevel"/>
    <w:tmpl w:val="331E8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6364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BD"/>
    <w:rsid w:val="00240807"/>
    <w:rsid w:val="005A0952"/>
    <w:rsid w:val="005B65DE"/>
    <w:rsid w:val="0071350F"/>
    <w:rsid w:val="00781CBD"/>
    <w:rsid w:val="0082030F"/>
    <w:rsid w:val="00B06B50"/>
    <w:rsid w:val="00B76CF6"/>
    <w:rsid w:val="00C22064"/>
    <w:rsid w:val="00C638E2"/>
    <w:rsid w:val="00CF3365"/>
    <w:rsid w:val="00D14081"/>
    <w:rsid w:val="00D51B53"/>
    <w:rsid w:val="00DC35D1"/>
    <w:rsid w:val="0D58292A"/>
    <w:rsid w:val="15679707"/>
    <w:rsid w:val="1649AC35"/>
    <w:rsid w:val="198472A9"/>
    <w:rsid w:val="1E5DC07E"/>
    <w:rsid w:val="2C90E753"/>
    <w:rsid w:val="35FC271A"/>
    <w:rsid w:val="3B1B93D3"/>
    <w:rsid w:val="4CB98167"/>
    <w:rsid w:val="52C7E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D9BDC"/>
  <w15:chartTrackingRefBased/>
  <w15:docId w15:val="{C3FD4762-04B9-4E35-AC4E-403EBF80F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CBD"/>
  </w:style>
  <w:style w:type="paragraph" w:styleId="Heading1">
    <w:name w:val="heading 1"/>
    <w:basedOn w:val="Normal"/>
    <w:next w:val="Normal"/>
    <w:link w:val="Heading1Char"/>
    <w:uiPriority w:val="9"/>
    <w:qFormat/>
    <w:rsid w:val="00781C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81C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1C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1C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1C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1C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C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C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C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C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81C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1C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1C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1C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1C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C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C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CBD"/>
    <w:rPr>
      <w:rFonts w:eastAsiaTheme="majorEastAsia" w:cstheme="majorBidi"/>
      <w:color w:val="272727" w:themeColor="text1" w:themeTint="D8"/>
    </w:rPr>
  </w:style>
  <w:style w:type="paragraph" w:styleId="Title">
    <w:name w:val="Title"/>
    <w:basedOn w:val="Normal"/>
    <w:next w:val="Normal"/>
    <w:link w:val="TitleChar"/>
    <w:uiPriority w:val="10"/>
    <w:qFormat/>
    <w:rsid w:val="00781C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C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C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C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CBD"/>
    <w:pPr>
      <w:spacing w:before="160"/>
      <w:jc w:val="center"/>
    </w:pPr>
    <w:rPr>
      <w:i/>
      <w:iCs/>
      <w:color w:val="404040" w:themeColor="text1" w:themeTint="BF"/>
    </w:rPr>
  </w:style>
  <w:style w:type="character" w:customStyle="1" w:styleId="QuoteChar">
    <w:name w:val="Quote Char"/>
    <w:basedOn w:val="DefaultParagraphFont"/>
    <w:link w:val="Quote"/>
    <w:uiPriority w:val="29"/>
    <w:rsid w:val="00781CBD"/>
    <w:rPr>
      <w:i/>
      <w:iCs/>
      <w:color w:val="404040" w:themeColor="text1" w:themeTint="BF"/>
    </w:rPr>
  </w:style>
  <w:style w:type="paragraph" w:styleId="ListParagraph">
    <w:name w:val="List Paragraph"/>
    <w:basedOn w:val="Normal"/>
    <w:uiPriority w:val="34"/>
    <w:qFormat/>
    <w:rsid w:val="00781CBD"/>
    <w:pPr>
      <w:ind w:left="720"/>
      <w:contextualSpacing/>
    </w:pPr>
  </w:style>
  <w:style w:type="character" w:styleId="IntenseEmphasis">
    <w:name w:val="Intense Emphasis"/>
    <w:basedOn w:val="DefaultParagraphFont"/>
    <w:uiPriority w:val="21"/>
    <w:qFormat/>
    <w:rsid w:val="00781CBD"/>
    <w:rPr>
      <w:i/>
      <w:iCs/>
      <w:color w:val="0F4761" w:themeColor="accent1" w:themeShade="BF"/>
    </w:rPr>
  </w:style>
  <w:style w:type="paragraph" w:styleId="IntenseQuote">
    <w:name w:val="Intense Quote"/>
    <w:basedOn w:val="Normal"/>
    <w:next w:val="Normal"/>
    <w:link w:val="IntenseQuoteChar"/>
    <w:uiPriority w:val="30"/>
    <w:qFormat/>
    <w:rsid w:val="00781C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1CBD"/>
    <w:rPr>
      <w:i/>
      <w:iCs/>
      <w:color w:val="0F4761" w:themeColor="accent1" w:themeShade="BF"/>
    </w:rPr>
  </w:style>
  <w:style w:type="character" w:styleId="IntenseReference">
    <w:name w:val="Intense Reference"/>
    <w:basedOn w:val="DefaultParagraphFont"/>
    <w:uiPriority w:val="32"/>
    <w:qFormat/>
    <w:rsid w:val="00781CBD"/>
    <w:rPr>
      <w:b/>
      <w:bCs/>
      <w:smallCaps/>
      <w:color w:val="0F4761" w:themeColor="accent1" w:themeShade="BF"/>
      <w:spacing w:val="5"/>
    </w:rPr>
  </w:style>
  <w:style w:type="paragraph" w:styleId="Header">
    <w:name w:val="header"/>
    <w:basedOn w:val="Normal"/>
    <w:link w:val="HeaderChar"/>
    <w:uiPriority w:val="99"/>
    <w:unhideWhenUsed/>
    <w:rsid w:val="00781C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CBD"/>
  </w:style>
  <w:style w:type="paragraph" w:styleId="Footer">
    <w:name w:val="footer"/>
    <w:basedOn w:val="Normal"/>
    <w:link w:val="FooterChar"/>
    <w:uiPriority w:val="99"/>
    <w:unhideWhenUsed/>
    <w:rsid w:val="00781C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CBD"/>
  </w:style>
  <w:style w:type="character" w:styleId="CommentReference">
    <w:name w:val="annotation reference"/>
    <w:basedOn w:val="DefaultParagraphFont"/>
    <w:uiPriority w:val="99"/>
    <w:semiHidden/>
    <w:unhideWhenUsed/>
    <w:rsid w:val="00781CBD"/>
    <w:rPr>
      <w:sz w:val="16"/>
      <w:szCs w:val="16"/>
    </w:rPr>
  </w:style>
  <w:style w:type="paragraph" w:styleId="CommentText">
    <w:name w:val="annotation text"/>
    <w:basedOn w:val="Normal"/>
    <w:link w:val="CommentTextChar"/>
    <w:uiPriority w:val="99"/>
    <w:unhideWhenUsed/>
    <w:rsid w:val="00781CBD"/>
    <w:pPr>
      <w:spacing w:line="240" w:lineRule="auto"/>
    </w:pPr>
    <w:rPr>
      <w:sz w:val="20"/>
      <w:szCs w:val="20"/>
    </w:rPr>
  </w:style>
  <w:style w:type="character" w:customStyle="1" w:styleId="CommentTextChar">
    <w:name w:val="Comment Text Char"/>
    <w:basedOn w:val="DefaultParagraphFont"/>
    <w:link w:val="CommentText"/>
    <w:uiPriority w:val="99"/>
    <w:rsid w:val="00781CB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792</Words>
  <Characters>4515</Characters>
  <Application>Microsoft Office Word</Application>
  <DocSecurity>0</DocSecurity>
  <Lines>37</Lines>
  <Paragraphs>10</Paragraphs>
  <ScaleCrop>false</ScaleCrop>
  <Company>Ninja Example</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Deal</dc:creator>
  <cp:keywords/>
  <dc:description/>
  <cp:lastModifiedBy>Katie Deal</cp:lastModifiedBy>
  <cp:revision>8</cp:revision>
  <cp:lastPrinted>2026-03-23T23:16:00Z</cp:lastPrinted>
  <dcterms:created xsi:type="dcterms:W3CDTF">2026-03-23T15:58:00Z</dcterms:created>
  <dcterms:modified xsi:type="dcterms:W3CDTF">2026-04-16T17:59:00Z</dcterms:modified>
</cp:coreProperties>
</file>